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6EF3" w14:textId="77777777" w:rsidR="00F53762" w:rsidRPr="00F53762" w:rsidRDefault="00F53762" w:rsidP="00F53762">
      <w:pPr>
        <w:pStyle w:val="Overskrift2"/>
        <w:rPr>
          <w:rFonts w:ascii="Arial" w:hAnsi="Arial" w:cs="Arial"/>
          <w:b/>
          <w:bCs/>
          <w:sz w:val="20"/>
          <w:szCs w:val="20"/>
        </w:rPr>
      </w:pPr>
      <w:r w:rsidRPr="00F53762">
        <w:rPr>
          <w:rFonts w:ascii="Arial" w:hAnsi="Arial" w:cs="Arial"/>
          <w:b/>
          <w:bCs/>
          <w:sz w:val="20"/>
          <w:szCs w:val="20"/>
        </w:rPr>
        <w:t>Vedlegg 4 - Fullmakt til innhenting av opplysninger om skatt og avgift (OSA)</w:t>
      </w:r>
    </w:p>
    <w:p w14:paraId="062984BD" w14:textId="69B962AA" w:rsidR="00EC4D14" w:rsidRPr="00F53762" w:rsidRDefault="00F53762" w:rsidP="00F53762">
      <w:r>
        <w:rPr>
          <w:i/>
        </w:rPr>
        <w:t xml:space="preserve">Det er kun tilbyder som innstilles til kontrakt som skal sende inn signert fullmakt før kontraktsinngåelse. Se punkt over om «Samarbeid med Skatteetaten – fullmakt til Forsvarsbygg» for ytterligere informasjon. Dobbeltklikk på bilde av fullmakten for å åpne i </w:t>
      </w:r>
      <w:proofErr w:type="spellStart"/>
      <w:r>
        <w:rPr>
          <w:i/>
        </w:rPr>
        <w:t>pdf</w:t>
      </w:r>
      <w:proofErr w:type="spellEnd"/>
      <w:r>
        <w:rPr>
          <w:i/>
        </w:rPr>
        <w:t>-format.</w:t>
      </w:r>
      <w:r w:rsidR="008965F6">
        <w:object w:dxaOrig="8925" w:dyaOrig="12630" w14:anchorId="2ED98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10" o:title=""/>
          </v:shape>
          <o:OLEObject Type="Embed" ProgID="Acrobat.Document.DC" ShapeID="_x0000_i1025" DrawAspect="Content" ObjectID="_1840007924" r:id="rId11"/>
        </w:object>
      </w:r>
    </w:p>
    <w:sectPr w:rsidR="00EC4D14" w:rsidRPr="00F53762" w:rsidSect="00F53762">
      <w:headerReference w:type="default" r:id="rId12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FC398" w14:textId="77777777" w:rsidR="007418DD" w:rsidRDefault="007418DD" w:rsidP="00C53022">
      <w:r>
        <w:separator/>
      </w:r>
    </w:p>
  </w:endnote>
  <w:endnote w:type="continuationSeparator" w:id="0">
    <w:p w14:paraId="232585E4" w14:textId="77777777" w:rsidR="007418DD" w:rsidRDefault="007418DD" w:rsidP="00C5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3121" w14:textId="77777777" w:rsidR="007418DD" w:rsidRDefault="007418DD" w:rsidP="00C53022">
      <w:r>
        <w:separator/>
      </w:r>
    </w:p>
  </w:footnote>
  <w:footnote w:type="continuationSeparator" w:id="0">
    <w:p w14:paraId="2CBDF41B" w14:textId="77777777" w:rsidR="007418DD" w:rsidRDefault="007418DD" w:rsidP="00C5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F84F" w14:textId="2DCF28EB" w:rsidR="00C53022" w:rsidRDefault="00C53022" w:rsidP="00C53022">
    <w:pPr>
      <w:tabs>
        <w:tab w:val="left" w:pos="1240"/>
      </w:tabs>
      <w:rPr>
        <w:rFonts w:ascii="Garamond" w:hAnsi="Garamond"/>
        <w:sz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3AAC31" wp14:editId="59754799">
          <wp:simplePos x="0" y="0"/>
          <wp:positionH relativeFrom="margin">
            <wp:posOffset>19050</wp:posOffset>
          </wp:positionH>
          <wp:positionV relativeFrom="paragraph">
            <wp:posOffset>191135</wp:posOffset>
          </wp:positionV>
          <wp:extent cx="1953260" cy="558800"/>
          <wp:effectExtent l="0" t="0" r="8890" b="0"/>
          <wp:wrapTight wrapText="bothSides">
            <wp:wrapPolygon edited="0">
              <wp:start x="1053" y="0"/>
              <wp:lineTo x="0" y="3682"/>
              <wp:lineTo x="0" y="16200"/>
              <wp:lineTo x="1053" y="20618"/>
              <wp:lineTo x="2317" y="20618"/>
              <wp:lineTo x="21488" y="13255"/>
              <wp:lineTo x="21488" y="6627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</w:p>
  <w:p w14:paraId="3B6924F9" w14:textId="4B2787A5" w:rsidR="00C53022" w:rsidRDefault="00C53022" w:rsidP="00C53022">
    <w:pPr>
      <w:tabs>
        <w:tab w:val="left" w:pos="1240"/>
      </w:tabs>
    </w:pPr>
    <w:r w:rsidRPr="00C53022">
      <w:rPr>
        <w:rFonts w:ascii="Arial" w:hAnsi="Arial" w:cs="Arial"/>
        <w:sz w:val="18"/>
        <w:szCs w:val="18"/>
      </w:rPr>
      <w:t xml:space="preserve">Konkurranse: </w:t>
    </w:r>
    <w:r w:rsidR="006B081E">
      <w:rPr>
        <w:rFonts w:ascii="Arial" w:hAnsi="Arial" w:cs="Arial"/>
        <w:sz w:val="18"/>
        <w:szCs w:val="18"/>
      </w:rPr>
      <w:t>2026/</w:t>
    </w:r>
    <w:r w:rsidR="002F726D">
      <w:rPr>
        <w:rFonts w:ascii="Arial" w:hAnsi="Arial" w:cs="Arial"/>
        <w:sz w:val="18"/>
        <w:szCs w:val="18"/>
      </w:rPr>
      <w:t>243</w:t>
    </w:r>
    <w:r w:rsidR="009A6FE2">
      <w:rPr>
        <w:rFonts w:ascii="Arial" w:hAnsi="Arial" w:cs="Arial"/>
        <w:sz w:val="18"/>
        <w:szCs w:val="18"/>
      </w:rPr>
      <w:t>6</w:t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proofErr w:type="spellStart"/>
    <w:r w:rsidRPr="00C53022">
      <w:rPr>
        <w:rFonts w:ascii="Arial" w:hAnsi="Arial" w:cs="Arial"/>
        <w:sz w:val="18"/>
        <w:szCs w:val="18"/>
      </w:rPr>
      <w:t>Kontraktsnummer</w:t>
    </w:r>
    <w:proofErr w:type="spellEnd"/>
    <w:r w:rsidRPr="00C53022">
      <w:rPr>
        <w:rFonts w:ascii="Arial" w:hAnsi="Arial" w:cs="Arial"/>
        <w:sz w:val="18"/>
        <w:szCs w:val="18"/>
      </w:rPr>
      <w:t>: R0</w:t>
    </w:r>
    <w:r w:rsidR="002F726D">
      <w:rPr>
        <w:rFonts w:ascii="Arial" w:hAnsi="Arial" w:cs="Arial"/>
        <w:sz w:val="18"/>
        <w:szCs w:val="18"/>
      </w:rPr>
      <w:t>20</w:t>
    </w:r>
    <w:r w:rsidR="009A6FE2">
      <w:rPr>
        <w:rFonts w:ascii="Arial" w:hAnsi="Arial" w:cs="Arial"/>
        <w:sz w:val="18"/>
        <w:szCs w:val="18"/>
      </w:rPr>
      <w:t>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174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22"/>
    <w:rsid w:val="0003104B"/>
    <w:rsid w:val="000A7C5C"/>
    <w:rsid w:val="000E23F4"/>
    <w:rsid w:val="001004CD"/>
    <w:rsid w:val="002F726D"/>
    <w:rsid w:val="003F4B0B"/>
    <w:rsid w:val="00445800"/>
    <w:rsid w:val="005B3A84"/>
    <w:rsid w:val="005D1225"/>
    <w:rsid w:val="006209A4"/>
    <w:rsid w:val="006537B6"/>
    <w:rsid w:val="006B081E"/>
    <w:rsid w:val="007418DD"/>
    <w:rsid w:val="007B4024"/>
    <w:rsid w:val="0087388C"/>
    <w:rsid w:val="00881B9E"/>
    <w:rsid w:val="008965F6"/>
    <w:rsid w:val="008D1782"/>
    <w:rsid w:val="009A6FE2"/>
    <w:rsid w:val="009F486D"/>
    <w:rsid w:val="009F768C"/>
    <w:rsid w:val="00A274B8"/>
    <w:rsid w:val="00A919BB"/>
    <w:rsid w:val="00AE1616"/>
    <w:rsid w:val="00B62D90"/>
    <w:rsid w:val="00C15176"/>
    <w:rsid w:val="00C53022"/>
    <w:rsid w:val="00CD1D2D"/>
    <w:rsid w:val="00D2787B"/>
    <w:rsid w:val="00DD5CE4"/>
    <w:rsid w:val="00DE3398"/>
    <w:rsid w:val="00EC4D14"/>
    <w:rsid w:val="00F5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1D5C5"/>
  <w15:chartTrackingRefBased/>
  <w15:docId w15:val="{11459509-704D-41D6-8123-E0B395EB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22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C53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C53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C53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C53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C53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C530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C530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C530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C530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53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C53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53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5302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5302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5302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5302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5302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5302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530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53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53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53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53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5302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5302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5302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3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302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53022"/>
    <w:rPr>
      <w:b/>
      <w:bCs/>
      <w:smallCaps/>
      <w:color w:val="0F4761" w:themeColor="accent1" w:themeShade="BF"/>
      <w:spacing w:val="5"/>
    </w:rPr>
  </w:style>
  <w:style w:type="paragraph" w:customStyle="1" w:styleId="Brdtekstpaaflgende">
    <w:name w:val="Brødtekst paafølgende"/>
    <w:basedOn w:val="Brdtekst"/>
    <w:link w:val="BrdtekstpaaflgendeTegn"/>
    <w:rsid w:val="00C53022"/>
    <w:pPr>
      <w:spacing w:before="60" w:after="60"/>
    </w:pPr>
  </w:style>
  <w:style w:type="character" w:styleId="Hyperkobling">
    <w:name w:val="Hyperlink"/>
    <w:basedOn w:val="Standardskriftforavsnitt"/>
    <w:rsid w:val="00C53022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rdtekst">
    <w:name w:val="Body Text"/>
    <w:basedOn w:val="Normal"/>
    <w:link w:val="BrdtekstTegn"/>
    <w:uiPriority w:val="99"/>
    <w:semiHidden/>
    <w:unhideWhenUsed/>
    <w:rsid w:val="00C5302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1D055A-61AB-4F68-879A-901025AD8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49215-C831-4F8F-AE2D-4E17265D5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5B75EB-22B3-4BDF-A2C0-7398C1CA4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320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10</cp:revision>
  <dcterms:created xsi:type="dcterms:W3CDTF">2025-04-30T08:30:00Z</dcterms:created>
  <dcterms:modified xsi:type="dcterms:W3CDTF">2026-05-11T10:32:00Z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